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FCB6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4491F" wp14:editId="1AD5F9C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C79C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EED57F5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425412E5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демократичне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скликання</w:t>
      </w:r>
      <w:proofErr w:type="spellEnd"/>
    </w:p>
    <w:p w14:paraId="2E65A893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сесія</w:t>
      </w:r>
      <w:proofErr w:type="spellEnd"/>
    </w:p>
    <w:p w14:paraId="0D00E31A" w14:textId="77777777" w:rsidR="009A7421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6150BCC" w14:textId="77777777" w:rsidR="009A7421" w:rsidRPr="00A61713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128942" w14:textId="7962A889" w:rsidR="009A7421" w:rsidRDefault="009A7421" w:rsidP="009A7421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  <w:proofErr w:type="spellStart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                 м. </w:t>
      </w:r>
      <w:proofErr w:type="spellStart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Коломия</w:t>
      </w:r>
      <w:proofErr w:type="spellEnd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№_______</w:t>
      </w:r>
    </w:p>
    <w:p w14:paraId="3A554CDC" w14:textId="77777777" w:rsidR="00350BE3" w:rsidRPr="00A61713" w:rsidRDefault="00350BE3" w:rsidP="009A7421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8"/>
      </w:tblGrid>
      <w:tr w:rsidR="009A7421" w:rsidRPr="003E2976" w14:paraId="162666F8" w14:textId="77777777" w:rsidTr="002C1792">
        <w:trPr>
          <w:trHeight w:val="1061"/>
        </w:trPr>
        <w:tc>
          <w:tcPr>
            <w:tcW w:w="4318" w:type="dxa"/>
          </w:tcPr>
          <w:p w14:paraId="403E15EA" w14:textId="77777777" w:rsidR="00350BE3" w:rsidRDefault="009A7421" w:rsidP="002C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затвердження Порядку складання додаткових списків громадян, які мають право на одержання приватизаційних паперів </w:t>
            </w:r>
            <w:proofErr w:type="gramStart"/>
            <w:r w:rsidR="00417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Коломийськ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територіальн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громад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14:paraId="13288FEE" w14:textId="238F01A0" w:rsidR="00E9327F" w:rsidRPr="00CB2F86" w:rsidRDefault="00E9327F" w:rsidP="002C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B98E52B" w14:textId="45F1DEAA" w:rsidR="009A7421" w:rsidRPr="002B297A" w:rsidRDefault="00475E11" w:rsidP="009A7421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механізму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списків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приватизаційних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паперів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до  Закону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приватизацію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житлового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фонду», Закону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мешканців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гуртожитків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», постанови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26.04.1993 № 305 «Про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випуск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обіг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приватизаційних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чеків</w:t>
      </w:r>
      <w:proofErr w:type="spellEnd"/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»,</w:t>
      </w:r>
      <w:r w:rsidR="00413D16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наказом Міністерства з питань житлово-комунального господарства України від 16.12.2009р. № 396 «Про затвердження Положення про порядок передачі квартир (будинків), жилих приміщень у гуртожитках у власність громадян»,</w:t>
      </w:r>
      <w:r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ст. 25 Закону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»</w:t>
      </w:r>
      <w:r w:rsidR="009A7421" w:rsidRPr="000C4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421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7421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="009A7421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14:paraId="739C6BE6" w14:textId="77777777" w:rsidR="009A7421" w:rsidRPr="00831269" w:rsidRDefault="009A7421" w:rsidP="009A7421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57619B0" w14:textId="2FA1B43A" w:rsidR="009A7421" w:rsidRDefault="000C47D9" w:rsidP="00CB2F86">
      <w:pPr>
        <w:pStyle w:val="rvps3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rvts26"/>
          <w:color w:val="000000"/>
          <w:sz w:val="28"/>
          <w:szCs w:val="28"/>
          <w:lang w:val="uk-UA"/>
        </w:rPr>
        <w:t xml:space="preserve">1. </w:t>
      </w:r>
      <w:proofErr w:type="spellStart"/>
      <w:r w:rsidR="009A7421">
        <w:rPr>
          <w:rStyle w:val="rvts26"/>
          <w:color w:val="000000"/>
          <w:sz w:val="28"/>
          <w:szCs w:val="28"/>
        </w:rPr>
        <w:t>Затвердити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Порядок </w:t>
      </w:r>
      <w:proofErr w:type="spellStart"/>
      <w:r w:rsidR="009A7421">
        <w:rPr>
          <w:rStyle w:val="rvts26"/>
          <w:color w:val="000000"/>
          <w:sz w:val="28"/>
          <w:szCs w:val="28"/>
        </w:rPr>
        <w:t>складання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додаткових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списків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громадян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, </w:t>
      </w:r>
      <w:proofErr w:type="spellStart"/>
      <w:r w:rsidR="009A7421">
        <w:rPr>
          <w:rStyle w:val="rvts26"/>
          <w:color w:val="000000"/>
          <w:sz w:val="28"/>
          <w:szCs w:val="28"/>
        </w:rPr>
        <w:t>які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proofErr w:type="gramStart"/>
      <w:r w:rsidR="009A7421">
        <w:rPr>
          <w:rStyle w:val="rvts26"/>
          <w:color w:val="000000"/>
          <w:sz w:val="28"/>
          <w:szCs w:val="28"/>
        </w:rPr>
        <w:t>мають</w:t>
      </w:r>
      <w:proofErr w:type="spellEnd"/>
      <w:r w:rsidR="009A7421">
        <w:rPr>
          <w:rStyle w:val="rvts26"/>
          <w:color w:val="000000"/>
          <w:sz w:val="28"/>
          <w:szCs w:val="28"/>
        </w:rPr>
        <w:t>  право</w:t>
      </w:r>
      <w:proofErr w:type="gramEnd"/>
      <w:r w:rsidR="009A7421">
        <w:rPr>
          <w:rStyle w:val="rvts26"/>
          <w:color w:val="000000"/>
          <w:sz w:val="28"/>
          <w:szCs w:val="28"/>
        </w:rPr>
        <w:t xml:space="preserve"> на </w:t>
      </w:r>
      <w:proofErr w:type="spellStart"/>
      <w:r w:rsidR="009A7421">
        <w:rPr>
          <w:rStyle w:val="rvts26"/>
          <w:color w:val="000000"/>
          <w:sz w:val="28"/>
          <w:szCs w:val="28"/>
        </w:rPr>
        <w:t>одержання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приватизаційних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паперів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r w:rsidR="00970BC9">
        <w:rPr>
          <w:rStyle w:val="rvts26"/>
          <w:color w:val="000000"/>
          <w:sz w:val="28"/>
          <w:szCs w:val="28"/>
          <w:lang w:val="uk-UA"/>
        </w:rPr>
        <w:t>у</w:t>
      </w:r>
      <w:r w:rsidR="00C64FE3">
        <w:rPr>
          <w:rStyle w:val="rvts26"/>
          <w:color w:val="000000"/>
          <w:sz w:val="28"/>
          <w:szCs w:val="28"/>
          <w:lang w:val="uk-UA"/>
        </w:rPr>
        <w:t xml:space="preserve"> </w:t>
      </w:r>
      <w:proofErr w:type="spellStart"/>
      <w:r w:rsidR="00C64FE3" w:rsidRPr="00C64FE3">
        <w:rPr>
          <w:bCs/>
          <w:color w:val="000000"/>
          <w:sz w:val="28"/>
          <w:szCs w:val="28"/>
        </w:rPr>
        <w:t>Коломийськ</w:t>
      </w:r>
      <w:r w:rsidR="00C64FE3" w:rsidRPr="00C64FE3">
        <w:rPr>
          <w:bCs/>
          <w:color w:val="000000"/>
          <w:sz w:val="28"/>
          <w:szCs w:val="28"/>
          <w:lang w:val="uk-UA"/>
        </w:rPr>
        <w:t>ій</w:t>
      </w:r>
      <w:proofErr w:type="spellEnd"/>
      <w:r w:rsidR="00C64FE3" w:rsidRPr="00C64FE3">
        <w:rPr>
          <w:bCs/>
          <w:color w:val="000000"/>
          <w:sz w:val="28"/>
          <w:szCs w:val="28"/>
        </w:rPr>
        <w:t xml:space="preserve"> </w:t>
      </w:r>
      <w:proofErr w:type="spellStart"/>
      <w:r w:rsidR="00C64FE3" w:rsidRPr="00C64FE3">
        <w:rPr>
          <w:bCs/>
          <w:color w:val="000000"/>
          <w:sz w:val="28"/>
          <w:szCs w:val="28"/>
        </w:rPr>
        <w:t>територіальн</w:t>
      </w:r>
      <w:r w:rsidR="00C64FE3" w:rsidRPr="00C64FE3">
        <w:rPr>
          <w:bCs/>
          <w:color w:val="000000"/>
          <w:sz w:val="28"/>
          <w:szCs w:val="28"/>
          <w:lang w:val="uk-UA"/>
        </w:rPr>
        <w:t>ій</w:t>
      </w:r>
      <w:proofErr w:type="spellEnd"/>
      <w:r w:rsidR="00C64FE3" w:rsidRPr="00C64FE3">
        <w:rPr>
          <w:bCs/>
          <w:color w:val="000000"/>
          <w:sz w:val="28"/>
          <w:szCs w:val="28"/>
        </w:rPr>
        <w:t xml:space="preserve"> громад</w:t>
      </w:r>
      <w:r w:rsidR="00C64FE3" w:rsidRPr="00C64FE3">
        <w:rPr>
          <w:bCs/>
          <w:color w:val="000000"/>
          <w:sz w:val="28"/>
          <w:szCs w:val="28"/>
          <w:lang w:val="uk-UA"/>
        </w:rPr>
        <w:t>і</w:t>
      </w:r>
      <w:r w:rsidR="009A7421" w:rsidRPr="00C64FE3">
        <w:rPr>
          <w:rStyle w:val="rvts26"/>
          <w:bCs/>
          <w:color w:val="000000"/>
          <w:sz w:val="28"/>
          <w:szCs w:val="28"/>
        </w:rPr>
        <w:t xml:space="preserve"> </w:t>
      </w:r>
      <w:r w:rsidR="009A7421">
        <w:rPr>
          <w:rStyle w:val="rvts26"/>
          <w:color w:val="000000"/>
          <w:sz w:val="28"/>
          <w:szCs w:val="28"/>
        </w:rPr>
        <w:t>(</w:t>
      </w:r>
      <w:r w:rsidR="00970BC9">
        <w:rPr>
          <w:rStyle w:val="rvts26"/>
          <w:color w:val="000000"/>
          <w:sz w:val="28"/>
          <w:szCs w:val="28"/>
          <w:lang w:val="uk-UA"/>
        </w:rPr>
        <w:t>д</w:t>
      </w:r>
      <w:r w:rsidR="00187E91">
        <w:rPr>
          <w:rStyle w:val="rvts26"/>
          <w:color w:val="000000"/>
          <w:sz w:val="28"/>
          <w:szCs w:val="28"/>
          <w:lang w:val="uk-UA"/>
        </w:rPr>
        <w:t>одаток 1</w:t>
      </w:r>
      <w:r w:rsidR="009A7421">
        <w:rPr>
          <w:rStyle w:val="rvts26"/>
          <w:color w:val="000000"/>
          <w:sz w:val="28"/>
          <w:szCs w:val="28"/>
        </w:rPr>
        <w:t>).</w:t>
      </w:r>
    </w:p>
    <w:p w14:paraId="7EC4663A" w14:textId="360DE67F" w:rsidR="009A7421" w:rsidRPr="00352E41" w:rsidRDefault="000C47D9" w:rsidP="00C64FE3">
      <w:pPr>
        <w:pStyle w:val="rvps3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rvts26"/>
          <w:color w:val="000000"/>
          <w:sz w:val="28"/>
          <w:szCs w:val="28"/>
          <w:lang w:val="uk-UA"/>
        </w:rPr>
        <w:t xml:space="preserve">2. </w:t>
      </w:r>
      <w:r w:rsidR="00CB2F86">
        <w:rPr>
          <w:rStyle w:val="rvts26"/>
          <w:color w:val="000000"/>
          <w:sz w:val="28"/>
          <w:szCs w:val="28"/>
          <w:lang w:val="uk-UA"/>
        </w:rPr>
        <w:t>Затвердити склад</w:t>
      </w:r>
      <w:r w:rsidR="00E50C46">
        <w:rPr>
          <w:rStyle w:val="rvts26"/>
          <w:color w:val="000000"/>
          <w:sz w:val="28"/>
          <w:szCs w:val="28"/>
          <w:lang w:val="uk-UA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комісі</w:t>
      </w:r>
      <w:proofErr w:type="spellEnd"/>
      <w:r w:rsidR="00CB2F86">
        <w:rPr>
          <w:rStyle w:val="rvts26"/>
          <w:color w:val="000000"/>
          <w:sz w:val="28"/>
          <w:szCs w:val="28"/>
          <w:lang w:val="uk-UA"/>
        </w:rPr>
        <w:t>ї</w:t>
      </w:r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із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затвердження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додаткових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списків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громадян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, </w:t>
      </w:r>
      <w:proofErr w:type="spellStart"/>
      <w:r w:rsidR="009A7421">
        <w:rPr>
          <w:rStyle w:val="rvts26"/>
          <w:color w:val="000000"/>
          <w:sz w:val="28"/>
          <w:szCs w:val="28"/>
        </w:rPr>
        <w:t>які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мають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право на </w:t>
      </w:r>
      <w:proofErr w:type="spellStart"/>
      <w:r w:rsidR="009A7421">
        <w:rPr>
          <w:rStyle w:val="rvts26"/>
          <w:color w:val="000000"/>
          <w:sz w:val="28"/>
          <w:szCs w:val="28"/>
        </w:rPr>
        <w:t>одержання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приватизаційних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паперів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у </w:t>
      </w:r>
      <w:r w:rsidR="00352E41">
        <w:rPr>
          <w:rStyle w:val="rvts26"/>
          <w:color w:val="000000"/>
          <w:sz w:val="28"/>
          <w:szCs w:val="28"/>
          <w:lang w:val="uk-UA"/>
        </w:rPr>
        <w:t>Коломийській територіальній громаді</w:t>
      </w:r>
      <w:r w:rsidR="00E50C46">
        <w:rPr>
          <w:rStyle w:val="rvts26"/>
          <w:color w:val="000000"/>
          <w:sz w:val="28"/>
          <w:szCs w:val="28"/>
          <w:lang w:val="uk-UA"/>
        </w:rPr>
        <w:t xml:space="preserve"> (</w:t>
      </w:r>
      <w:r w:rsidR="00970BC9">
        <w:rPr>
          <w:rStyle w:val="rvts26"/>
          <w:color w:val="000000"/>
          <w:sz w:val="28"/>
          <w:szCs w:val="28"/>
          <w:lang w:val="uk-UA"/>
        </w:rPr>
        <w:t>д</w:t>
      </w:r>
      <w:r w:rsidR="00187E91">
        <w:rPr>
          <w:rStyle w:val="rvts26"/>
          <w:color w:val="000000"/>
          <w:sz w:val="28"/>
          <w:szCs w:val="28"/>
          <w:lang w:val="uk-UA"/>
        </w:rPr>
        <w:t>одаток 2</w:t>
      </w:r>
      <w:r w:rsidR="00E50C46">
        <w:rPr>
          <w:rStyle w:val="rvts26"/>
          <w:color w:val="000000"/>
          <w:sz w:val="28"/>
          <w:szCs w:val="28"/>
          <w:lang w:val="uk-UA"/>
        </w:rPr>
        <w:t>)</w:t>
      </w:r>
      <w:r w:rsidR="00352E41">
        <w:rPr>
          <w:rStyle w:val="rvts26"/>
          <w:color w:val="000000"/>
          <w:sz w:val="28"/>
          <w:szCs w:val="28"/>
          <w:lang w:val="uk-UA"/>
        </w:rPr>
        <w:t>.</w:t>
      </w:r>
    </w:p>
    <w:p w14:paraId="668DEE17" w14:textId="69F0A0EE" w:rsidR="00AF7FBD" w:rsidRPr="003E2976" w:rsidRDefault="000C47D9" w:rsidP="00BA4235">
      <w:pPr>
        <w:pStyle w:val="rvps3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rvts26"/>
          <w:color w:val="000000"/>
          <w:sz w:val="28"/>
          <w:szCs w:val="28"/>
          <w:lang w:val="uk-UA"/>
        </w:rPr>
        <w:t xml:space="preserve">3. </w:t>
      </w:r>
      <w:proofErr w:type="spellStart"/>
      <w:r w:rsidR="00AF7FBD" w:rsidRPr="003E2976">
        <w:rPr>
          <w:color w:val="000000"/>
          <w:sz w:val="28"/>
          <w:szCs w:val="28"/>
        </w:rPr>
        <w:t>Організацію</w:t>
      </w:r>
      <w:proofErr w:type="spellEnd"/>
      <w:r w:rsidR="00AF7FBD" w:rsidRPr="003E2976">
        <w:rPr>
          <w:color w:val="000000"/>
          <w:sz w:val="28"/>
          <w:szCs w:val="28"/>
        </w:rPr>
        <w:t xml:space="preserve"> </w:t>
      </w:r>
      <w:proofErr w:type="spellStart"/>
      <w:r w:rsidR="00AF7FBD" w:rsidRPr="003E2976">
        <w:rPr>
          <w:color w:val="000000"/>
          <w:sz w:val="28"/>
          <w:szCs w:val="28"/>
        </w:rPr>
        <w:t>виконання</w:t>
      </w:r>
      <w:proofErr w:type="spellEnd"/>
      <w:r w:rsidR="00AF7FBD" w:rsidRPr="003E2976">
        <w:rPr>
          <w:color w:val="000000"/>
          <w:sz w:val="28"/>
          <w:szCs w:val="28"/>
        </w:rPr>
        <w:t xml:space="preserve"> </w:t>
      </w:r>
      <w:proofErr w:type="spellStart"/>
      <w:r w:rsidR="00AF7FBD" w:rsidRPr="003E2976">
        <w:rPr>
          <w:color w:val="000000"/>
          <w:sz w:val="28"/>
          <w:szCs w:val="28"/>
        </w:rPr>
        <w:t>рішення</w:t>
      </w:r>
      <w:proofErr w:type="spellEnd"/>
      <w:r w:rsidR="00AF7FBD" w:rsidRPr="003E2976">
        <w:rPr>
          <w:color w:val="000000"/>
          <w:sz w:val="28"/>
          <w:szCs w:val="28"/>
        </w:rPr>
        <w:t xml:space="preserve"> </w:t>
      </w:r>
      <w:proofErr w:type="spellStart"/>
      <w:r w:rsidR="00AF7FBD" w:rsidRPr="003E2976">
        <w:rPr>
          <w:color w:val="000000"/>
          <w:sz w:val="28"/>
          <w:szCs w:val="28"/>
        </w:rPr>
        <w:t>покласти</w:t>
      </w:r>
      <w:proofErr w:type="spellEnd"/>
      <w:r w:rsidR="00AF7FBD" w:rsidRPr="003E2976">
        <w:rPr>
          <w:color w:val="000000"/>
          <w:sz w:val="28"/>
          <w:szCs w:val="28"/>
        </w:rPr>
        <w:t xml:space="preserve"> на</w:t>
      </w:r>
      <w:r w:rsidR="00AF7FBD">
        <w:rPr>
          <w:color w:val="000000"/>
          <w:sz w:val="28"/>
          <w:szCs w:val="28"/>
        </w:rPr>
        <w:t xml:space="preserve"> </w:t>
      </w:r>
      <w:proofErr w:type="spellStart"/>
      <w:r w:rsidR="00AF7FBD">
        <w:rPr>
          <w:color w:val="000000"/>
          <w:sz w:val="28"/>
          <w:szCs w:val="28"/>
        </w:rPr>
        <w:t>першого</w:t>
      </w:r>
      <w:proofErr w:type="spellEnd"/>
      <w:r w:rsidR="00AF7FBD" w:rsidRPr="003E2976">
        <w:rPr>
          <w:color w:val="000000"/>
          <w:sz w:val="28"/>
          <w:szCs w:val="28"/>
        </w:rPr>
        <w:t xml:space="preserve"> заступника </w:t>
      </w:r>
      <w:proofErr w:type="spellStart"/>
      <w:r w:rsidR="00AF7FBD" w:rsidRPr="003E2976">
        <w:rPr>
          <w:color w:val="000000"/>
          <w:sz w:val="28"/>
          <w:szCs w:val="28"/>
        </w:rPr>
        <w:t>міського</w:t>
      </w:r>
      <w:proofErr w:type="spellEnd"/>
      <w:r w:rsidR="00AF7FBD" w:rsidRPr="003E2976">
        <w:rPr>
          <w:color w:val="000000"/>
          <w:sz w:val="28"/>
          <w:szCs w:val="28"/>
        </w:rPr>
        <w:t xml:space="preserve"> </w:t>
      </w:r>
      <w:proofErr w:type="spellStart"/>
      <w:r w:rsidR="00AF7FBD" w:rsidRPr="003E2976">
        <w:rPr>
          <w:color w:val="000000"/>
          <w:sz w:val="28"/>
          <w:szCs w:val="28"/>
        </w:rPr>
        <w:t>голови</w:t>
      </w:r>
      <w:proofErr w:type="spellEnd"/>
      <w:r w:rsidR="00AF7FBD" w:rsidRPr="003E2976">
        <w:rPr>
          <w:color w:val="000000"/>
          <w:sz w:val="28"/>
          <w:szCs w:val="28"/>
        </w:rPr>
        <w:t xml:space="preserve"> </w:t>
      </w:r>
      <w:r w:rsidR="00AF7FBD">
        <w:rPr>
          <w:color w:val="000000"/>
          <w:sz w:val="28"/>
          <w:szCs w:val="28"/>
        </w:rPr>
        <w:t>Олега ТОКАРЧУКА</w:t>
      </w:r>
      <w:r w:rsidR="00AF7FBD" w:rsidRPr="003E2976">
        <w:rPr>
          <w:color w:val="000000"/>
          <w:sz w:val="28"/>
          <w:szCs w:val="28"/>
        </w:rPr>
        <w:t>.</w:t>
      </w:r>
    </w:p>
    <w:p w14:paraId="6DF3E3E9" w14:textId="19D53064" w:rsidR="00AF7FBD" w:rsidRDefault="001E3861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4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7FBD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="00A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МЕНЗАТЮК).</w:t>
      </w:r>
    </w:p>
    <w:p w14:paraId="2881F1CF" w14:textId="1C26599C" w:rsidR="00E9327F" w:rsidRDefault="00E9327F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86D1F" w14:textId="6A66CB06" w:rsidR="00E9327F" w:rsidRDefault="00E9327F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78458" w14:textId="77777777" w:rsidR="00BA4235" w:rsidRDefault="00BA4235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6929F" w14:textId="5DECCB4E" w:rsidR="00AF7FBD" w:rsidRDefault="00AF7FBD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60405709" w14:textId="1F57DD19" w:rsidR="00BA4235" w:rsidRDefault="00BA4235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C9BFFB" w14:textId="3ED6C6FE" w:rsidR="00BA4235" w:rsidRDefault="00BA4235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9CCAB3" w14:textId="77777777" w:rsidR="00BA4235" w:rsidRDefault="00BA4235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96AA95" w14:textId="5ED7FA8D" w:rsidR="00973329" w:rsidRPr="00BB1D2D" w:rsidRDefault="00973329" w:rsidP="00973329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  <w:r w:rsidR="00CF27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</w:p>
    <w:p w14:paraId="511AD598" w14:textId="77777777" w:rsidR="00973329" w:rsidRPr="00BB1D2D" w:rsidRDefault="00973329" w:rsidP="00973329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рішення міської ради</w:t>
      </w:r>
    </w:p>
    <w:p w14:paraId="0D80FC4B" w14:textId="77777777" w:rsidR="00973329" w:rsidRPr="00BB1D2D" w:rsidRDefault="00973329" w:rsidP="00973329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від 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№ ______</w:t>
      </w:r>
    </w:p>
    <w:p w14:paraId="48EE0927" w14:textId="77777777" w:rsidR="00973329" w:rsidRPr="00973329" w:rsidRDefault="00973329" w:rsidP="007C2545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CA889F" w14:textId="77777777" w:rsidR="007909BD" w:rsidRDefault="00E50C46" w:rsidP="007C2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3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B3D8FA4" w14:textId="07E196C0" w:rsidR="00E50C46" w:rsidRDefault="00E50C46" w:rsidP="007C2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79076242"/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складання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додаткових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списків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право на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одержання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приватизаційних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паперів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r w:rsidR="007909B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Коломийській територіальній громаді</w:t>
      </w:r>
    </w:p>
    <w:bookmarkEnd w:id="0"/>
    <w:p w14:paraId="74610576" w14:textId="77777777" w:rsidR="007C2545" w:rsidRPr="007909BD" w:rsidRDefault="007C2545" w:rsidP="007C2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1E4E5C" w14:textId="77777777" w:rsidR="007909BD" w:rsidRDefault="007909BD" w:rsidP="0001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приватизаційні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фонду»,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гуртожитків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32DA30EE" w14:textId="4D257553" w:rsidR="007909BD" w:rsidRDefault="00E50C46" w:rsidP="0001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2. До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r w:rsidR="00EF74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17606">
        <w:rPr>
          <w:rFonts w:ascii="Times New Roman" w:hAnsi="Times New Roman" w:cs="Times New Roman"/>
          <w:sz w:val="28"/>
          <w:szCs w:val="28"/>
          <w:lang w:val="uk-UA"/>
        </w:rPr>
        <w:t>оломийської територіальної громади</w:t>
      </w:r>
      <w:r w:rsidR="00D71D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F7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3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71D9E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.</w:t>
      </w:r>
    </w:p>
    <w:p w14:paraId="506AC460" w14:textId="353F542C" w:rsidR="00AE71C4" w:rsidRDefault="00E50C46" w:rsidP="0071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AE71C4">
        <w:rPr>
          <w:rFonts w:ascii="Times New Roman" w:hAnsi="Times New Roman" w:cs="Times New Roman"/>
          <w:sz w:val="28"/>
          <w:szCs w:val="28"/>
          <w:lang w:val="uk-UA"/>
        </w:rPr>
        <w:t xml:space="preserve"> на громадян, які проживають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B17302" w14:textId="77777777" w:rsidR="00F24966" w:rsidRPr="00973329" w:rsidRDefault="00F24966" w:rsidP="00F249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відомчого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фонду 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;</w:t>
      </w:r>
    </w:p>
    <w:p w14:paraId="4395F821" w14:textId="77777777" w:rsidR="00F24966" w:rsidRPr="00973329" w:rsidRDefault="00F24966" w:rsidP="00F249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кооперативам, - органами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кооперативів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(ОСББ, ЖБК);</w:t>
      </w:r>
    </w:p>
    <w:p w14:paraId="6B5CF31C" w14:textId="100D0DD6" w:rsidR="00F24966" w:rsidRPr="00F24966" w:rsidRDefault="00F24966" w:rsidP="00F249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32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комунально-експлуатаційними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(КЕЧ)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C7437B" w14:textId="0FF05633" w:rsidR="00E50C46" w:rsidRPr="00AE71C4" w:rsidRDefault="00E50C46" w:rsidP="0093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1C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71C4">
        <w:rPr>
          <w:rFonts w:ascii="Times New Roman" w:hAnsi="Times New Roman" w:cs="Times New Roman"/>
          <w:sz w:val="28"/>
          <w:szCs w:val="28"/>
          <w:lang w:val="uk-UA"/>
        </w:rPr>
        <w:t>. На неповнолітніх дітей, які не мають батьків і перебувають у дитячих будинках, школах-інтернатах, - адміністрацією цих закладів.</w:t>
      </w:r>
    </w:p>
    <w:p w14:paraId="7CFEEEFE" w14:textId="4276BBCE" w:rsidR="00BC2808" w:rsidRDefault="00BC2808" w:rsidP="0001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за формою (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список в 3-х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екземплярах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 w:rsidR="00E50C46" w:rsidRPr="00973329">
        <w:rPr>
          <w:rFonts w:ascii="Times New Roman" w:hAnsi="Times New Roman" w:cs="Times New Roman"/>
          <w:sz w:val="28"/>
          <w:szCs w:val="28"/>
        </w:rPr>
        <w:t>з  пакетом</w:t>
      </w:r>
      <w:proofErr w:type="gram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F24966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4A844DD" w14:textId="43E4E806" w:rsidR="00BC2808" w:rsidRPr="00973329" w:rsidRDefault="00BC2808" w:rsidP="00BC280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заяв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списку;</w:t>
      </w:r>
    </w:p>
    <w:p w14:paraId="2666B0C6" w14:textId="0A5FFD31" w:rsidR="00BC2808" w:rsidRPr="00973329" w:rsidRDefault="00BC2808" w:rsidP="00BC28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додаткови</w:t>
      </w:r>
      <w:proofErr w:type="spellEnd"/>
      <w:r w:rsidR="00F249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списк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екземплярах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складени</w:t>
      </w:r>
      <w:proofErr w:type="spellEnd"/>
      <w:r w:rsidR="00F249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Порядку, за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формою;</w:t>
      </w:r>
    </w:p>
    <w:p w14:paraId="4C985147" w14:textId="689DFCA9" w:rsidR="00BC2808" w:rsidRPr="00973329" w:rsidRDefault="00BC2808" w:rsidP="00F24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довідк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1992 року)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списках на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;</w:t>
      </w:r>
    </w:p>
    <w:p w14:paraId="0A72F739" w14:textId="77777777" w:rsidR="00BC2808" w:rsidRPr="00973329" w:rsidRDefault="00BC2808" w:rsidP="00BC28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);</w:t>
      </w:r>
    </w:p>
    <w:p w14:paraId="778304CB" w14:textId="20EA6660" w:rsidR="00BC2808" w:rsidRDefault="00BC2808" w:rsidP="00BC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).</w:t>
      </w:r>
    </w:p>
    <w:p w14:paraId="14FAF7E7" w14:textId="77777777" w:rsidR="00C34F57" w:rsidRDefault="005D7B8E" w:rsidP="00C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1B1EF" w14:textId="1182004D" w:rsidR="005D7B8E" w:rsidRDefault="00C34F57" w:rsidP="00C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7B8E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</w:t>
      </w:r>
      <w:r w:rsidR="00550380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дписуються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головою та секретарем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435C845B" w14:textId="04883799" w:rsidR="00E50C46" w:rsidRPr="00973329" w:rsidRDefault="00C34F57" w:rsidP="005503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="005D7B8E" w:rsidRPr="00A60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r w:rsidR="005D7B8E" w:rsidRPr="00A6069E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EE39E04" w14:textId="036B46B7" w:rsidR="00E50C46" w:rsidRPr="00973329" w:rsidRDefault="00550380" w:rsidP="00B6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порядку: один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50C46" w:rsidRPr="00973329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балансоутримувачу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банку для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06738898" w14:textId="297C84F3" w:rsidR="00E50C46" w:rsidRPr="00973329" w:rsidRDefault="00550380" w:rsidP="00B6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безстроково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банку та органах,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утворили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0811778B" w14:textId="4BA1CA21" w:rsidR="00E50C46" w:rsidRDefault="00E50C46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8D4267D" w14:textId="1DD53C5D" w:rsidR="009D0723" w:rsidRDefault="009D0723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879830B" w14:textId="77777777" w:rsidR="009D0723" w:rsidRDefault="009D0723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DCC9672" w14:textId="2CB494D1" w:rsidR="00017AFD" w:rsidRDefault="00017AFD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03E5F0D" w14:textId="77777777" w:rsidR="009D0723" w:rsidRDefault="009D0723" w:rsidP="009D072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Міський голова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Богдан СТАНІСЛАВСЬК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ИЙ</w:t>
      </w:r>
    </w:p>
    <w:p w14:paraId="43D13317" w14:textId="77777777" w:rsidR="009D0723" w:rsidRDefault="009D0723" w:rsidP="009D072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BDE414" w14:textId="5DE3980C" w:rsidR="00017AFD" w:rsidRDefault="00017AFD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F4CFAD1" w14:textId="473F2ACC" w:rsidR="00017AFD" w:rsidRDefault="00017AFD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2EE4D79" w14:textId="22856EF2" w:rsidR="002C2442" w:rsidRDefault="002C2442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73FE0344" w14:textId="72D0413C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3A638C9D" w14:textId="18163995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27ABB4BD" w14:textId="01418590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49ADA30E" w14:textId="25551D57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4D535BF6" w14:textId="11FBBF8A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01EFDC71" w14:textId="69E87D37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1718A098" w14:textId="26D5AA22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6DEC95B1" w14:textId="2837A21C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7952DAEB" w14:textId="7AA565E6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36432490" w14:textId="48DE7377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19007D31" w14:textId="42CF75ED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2BEBD69F" w14:textId="11955D38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2A25DD73" w14:textId="09AD4FC9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58DA7EAD" w14:textId="513A9694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4FAF7C8A" w14:textId="1A498CA2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12A4D5CE" w14:textId="58AB0717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343BF398" w14:textId="7AFCD9D1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513D31B1" w14:textId="33A83C6D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5822F55E" w14:textId="502BF3D6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413626AB" w14:textId="5576445D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3529803F" w14:textId="1429D046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2327C9AD" w14:textId="4870A6D2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24BCB03D" w14:textId="75C1E7DA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2AE89247" w14:textId="37407FD7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407530F9" w14:textId="6AE4A070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5FEBDCAD" w14:textId="767DB994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50454FB6" w14:textId="0E0FD728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6806D33E" w14:textId="77777777" w:rsidR="001E3861" w:rsidRDefault="001E3861" w:rsidP="001E3861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412CD3E" w14:textId="77777777" w:rsidR="001E3861" w:rsidRDefault="001E3861" w:rsidP="001E3861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C323A1D" w14:textId="68E2E908" w:rsidR="001E3861" w:rsidRPr="00BB1D2D" w:rsidRDefault="001E3861" w:rsidP="001E3861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14:paraId="0DEC4DBE" w14:textId="77777777" w:rsidR="001E3861" w:rsidRPr="00BB1D2D" w:rsidRDefault="001E3861" w:rsidP="001E3861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рішення міської ради</w:t>
      </w:r>
    </w:p>
    <w:p w14:paraId="3D6F3862" w14:textId="77777777" w:rsidR="001E3861" w:rsidRPr="00BB1D2D" w:rsidRDefault="001E3861" w:rsidP="001E3861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від 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№ ______</w:t>
      </w:r>
    </w:p>
    <w:p w14:paraId="6ED2D094" w14:textId="77777777" w:rsidR="001E3861" w:rsidRDefault="001E3861" w:rsidP="001E3861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</w:pPr>
    </w:p>
    <w:p w14:paraId="2898BAD3" w14:textId="77777777" w:rsidR="001E3861" w:rsidRDefault="001E3861" w:rsidP="001E3861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</w:pPr>
    </w:p>
    <w:p w14:paraId="0643EA47" w14:textId="77777777" w:rsidR="001E3861" w:rsidRPr="00BB1D2D" w:rsidRDefault="001E3861" w:rsidP="001E386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BB1D2D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СКЛАД</w:t>
      </w:r>
    </w:p>
    <w:p w14:paraId="767F4D0D" w14:textId="77777777" w:rsidR="001E3861" w:rsidRPr="006356D0" w:rsidRDefault="001E3861" w:rsidP="001E3861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4089"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комісі</w:t>
      </w:r>
      <w:r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0D4089"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із затвердження додаткових списків громадян, які мають право на одержання приватизаційних паперів </w:t>
      </w:r>
      <w:r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0D4089"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356D0">
        <w:rPr>
          <w:rStyle w:val="rvts2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Коломийській територіальній громаді</w:t>
      </w:r>
    </w:p>
    <w:p w14:paraId="0CBBF2D2" w14:textId="77777777" w:rsidR="001E3861" w:rsidRPr="006356D0" w:rsidRDefault="001E3861" w:rsidP="001E3861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1E3861" w:rsidRPr="00BB1D2D" w14:paraId="0BD9F383" w14:textId="77777777" w:rsidTr="00AD0E37">
        <w:tc>
          <w:tcPr>
            <w:tcW w:w="3402" w:type="dxa"/>
            <w:hideMark/>
          </w:tcPr>
          <w:p w14:paraId="215F28F3" w14:textId="77777777" w:rsidR="001E3861" w:rsidRPr="00BB1D2D" w:rsidRDefault="001E3861" w:rsidP="00AD0E3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BB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ТОКАРЧУК </w:t>
            </w:r>
          </w:p>
          <w:p w14:paraId="5AB2B0C4" w14:textId="77777777" w:rsidR="001E3861" w:rsidRPr="00E911F9" w:rsidRDefault="001E3861" w:rsidP="00AD0E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911F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Олег Володимирович</w:t>
            </w:r>
          </w:p>
        </w:tc>
        <w:tc>
          <w:tcPr>
            <w:tcW w:w="5954" w:type="dxa"/>
            <w:hideMark/>
          </w:tcPr>
          <w:p w14:paraId="14343BC7" w14:textId="77777777" w:rsidR="001E3861" w:rsidRPr="00BB1D2D" w:rsidRDefault="001E3861" w:rsidP="00AD0E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B1D2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перший заступник міського голови, </w:t>
            </w:r>
          </w:p>
          <w:p w14:paraId="32E5FC56" w14:textId="77777777" w:rsidR="001E3861" w:rsidRPr="00BB1D2D" w:rsidRDefault="001E3861" w:rsidP="00AD0E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B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голова  комісії</w:t>
            </w:r>
            <w:r w:rsidRPr="00BB1D2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14:paraId="3C0E4E2D" w14:textId="77777777" w:rsidR="001E3861" w:rsidRPr="00BB1D2D" w:rsidRDefault="001E3861" w:rsidP="00AD0E37">
            <w:pPr>
              <w:pStyle w:val="a4"/>
              <w:ind w:left="225" w:hanging="22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3861" w:rsidRPr="00BB1D2D" w14:paraId="2385CC42" w14:textId="77777777" w:rsidTr="00AD0E37">
        <w:trPr>
          <w:trHeight w:val="1121"/>
        </w:trPr>
        <w:tc>
          <w:tcPr>
            <w:tcW w:w="3402" w:type="dxa"/>
            <w:hideMark/>
          </w:tcPr>
          <w:p w14:paraId="435F8FED" w14:textId="77777777" w:rsidR="001E3861" w:rsidRDefault="001E3861" w:rsidP="00AD0E3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14:paraId="44215ECC" w14:textId="77777777" w:rsidR="001E3861" w:rsidRPr="00BB1D2D" w:rsidRDefault="001E3861" w:rsidP="00AD0E3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BB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ГНАТЮК</w:t>
            </w:r>
          </w:p>
          <w:p w14:paraId="4F3EA0EF" w14:textId="77777777" w:rsidR="001E3861" w:rsidRPr="00E911F9" w:rsidRDefault="001E3861" w:rsidP="00AD0E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911F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Ірина Володимирівна</w:t>
            </w:r>
          </w:p>
        </w:tc>
        <w:tc>
          <w:tcPr>
            <w:tcW w:w="5954" w:type="dxa"/>
            <w:hideMark/>
          </w:tcPr>
          <w:p w14:paraId="30B0CF16" w14:textId="77777777" w:rsidR="001E3861" w:rsidRDefault="001E3861" w:rsidP="00AD0E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0A0545CE" w14:textId="77777777" w:rsidR="001E3861" w:rsidRDefault="001E3861" w:rsidP="00AD0E3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BB1D2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 відділу з питань майна комунальної власності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</w:t>
            </w:r>
            <w:r w:rsidRPr="00187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секретар комісії.</w:t>
            </w:r>
          </w:p>
          <w:p w14:paraId="075395E7" w14:textId="77777777" w:rsidR="001E3861" w:rsidRPr="00187E91" w:rsidRDefault="001E3861" w:rsidP="00AD0E3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14:paraId="2CAA7CE3" w14:textId="77777777" w:rsidR="001E3861" w:rsidRPr="00BB1D2D" w:rsidRDefault="001E3861" w:rsidP="00AD0E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EF9D7DE" w14:textId="77777777" w:rsidR="001E3861" w:rsidRDefault="001E3861" w:rsidP="001E3861">
      <w:pPr>
        <w:tabs>
          <w:tab w:val="left" w:pos="1140"/>
        </w:tabs>
        <w:suppressAutoHyphens/>
        <w:spacing w:after="0" w:line="240" w:lineRule="auto"/>
        <w:ind w:left="3912" w:right="144" w:hanging="39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Члени комісії: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1E3861" w14:paraId="2733DD61" w14:textId="77777777" w:rsidTr="00AD0E37">
        <w:trPr>
          <w:trHeight w:val="3940"/>
        </w:trPr>
        <w:tc>
          <w:tcPr>
            <w:tcW w:w="3402" w:type="dxa"/>
          </w:tcPr>
          <w:p w14:paraId="31DB3BF6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2981DD0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ВЕРБІЩУК</w:t>
            </w:r>
          </w:p>
          <w:p w14:paraId="60BC9F69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Марія Петрівна</w:t>
            </w:r>
          </w:p>
          <w:p w14:paraId="3F3C59BC" w14:textId="77777777" w:rsidR="001E3861" w:rsidRPr="00E911F9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94B4BEE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14:paraId="28AC99A4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ГДИЧИНСЬКИЙ</w:t>
            </w:r>
          </w:p>
          <w:p w14:paraId="008EFA8E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614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Ігор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Ярославович</w:t>
            </w:r>
          </w:p>
          <w:p w14:paraId="082EC220" w14:textId="77777777" w:rsidR="001E3861" w:rsidRPr="0055521B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14:paraId="04DA035F" w14:textId="77777777" w:rsidR="001E3861" w:rsidRPr="0055521B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555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ДЖОГОЛИК</w:t>
            </w:r>
          </w:p>
          <w:p w14:paraId="3AC005E7" w14:textId="77777777" w:rsidR="001E3861" w:rsidRPr="0055521B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Галина Володимирівна</w:t>
            </w:r>
          </w:p>
          <w:p w14:paraId="73AF3B74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14:paraId="2488D311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ЛАЗАРОВИЧ</w:t>
            </w:r>
          </w:p>
          <w:p w14:paraId="30160BD1" w14:textId="77777777" w:rsidR="001E3861" w:rsidRPr="00E911F9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91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Марія Святославівна</w:t>
            </w:r>
          </w:p>
        </w:tc>
        <w:tc>
          <w:tcPr>
            <w:tcW w:w="5954" w:type="dxa"/>
          </w:tcPr>
          <w:p w14:paraId="58D02631" w14:textId="77777777" w:rsidR="001E3861" w:rsidRPr="00E911F9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14:paraId="44561AC4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 центру роздрібного бізнесу Коломийського центрального відділення ощадбанку (за згодою);</w:t>
            </w:r>
          </w:p>
          <w:p w14:paraId="364D996F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A04150F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начальник сектору кадрового забезпечення Коломийського відділу поліції (за згодою);</w:t>
            </w:r>
          </w:p>
          <w:p w14:paraId="69A8C334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0A558B2B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 відділу з питань майна комунальної власності міської ради;</w:t>
            </w:r>
          </w:p>
          <w:p w14:paraId="0EC8ABF8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379F72D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начальник  відділу бухгалтерського обліку та звітності – головний бухгалтер міської ради;</w:t>
            </w:r>
          </w:p>
          <w:p w14:paraId="390C4806" w14:textId="77777777" w:rsidR="001E3861" w:rsidRPr="009A5C15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3861" w14:paraId="2FEB1F04" w14:textId="77777777" w:rsidTr="00AD0E37">
        <w:trPr>
          <w:trHeight w:val="1462"/>
        </w:trPr>
        <w:tc>
          <w:tcPr>
            <w:tcW w:w="3402" w:type="dxa"/>
          </w:tcPr>
          <w:p w14:paraId="0BC0ABDB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ЧИБОРАК </w:t>
            </w:r>
          </w:p>
          <w:p w14:paraId="798DAD52" w14:textId="77777777" w:rsidR="001E3861" w:rsidRPr="00E911F9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91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Василь Петрович</w:t>
            </w:r>
          </w:p>
          <w:p w14:paraId="4B3F2EE8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 w:themeColor="text1"/>
                <w:w w:val="95"/>
                <w:sz w:val="24"/>
                <w:szCs w:val="24"/>
              </w:rPr>
            </w:pPr>
          </w:p>
          <w:p w14:paraId="51F74788" w14:textId="77777777" w:rsidR="001E3861" w:rsidRPr="00E911F9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91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5954" w:type="dxa"/>
          </w:tcPr>
          <w:p w14:paraId="168010AA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 юридичного відділу міської ради.</w:t>
            </w:r>
          </w:p>
          <w:p w14:paraId="4A0BFE95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9327624" w14:textId="77777777" w:rsidR="001E3861" w:rsidRDefault="001E3861" w:rsidP="00AD0E37">
            <w:pPr>
              <w:suppressLineNumbers/>
              <w:suppressAutoHyphens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</w:tbl>
    <w:p w14:paraId="6A11B16B" w14:textId="77777777" w:rsidR="001E3861" w:rsidRDefault="001E3861" w:rsidP="001E3861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D05553" w14:textId="77777777" w:rsidR="001E3861" w:rsidRDefault="001E3861" w:rsidP="001E3861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Міський голова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Богдан СТАНІСЛАВСЬК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ИЙ</w:t>
      </w:r>
    </w:p>
    <w:p w14:paraId="10BDCB70" w14:textId="77777777" w:rsidR="001E3861" w:rsidRDefault="001E3861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0B2E442B" w14:textId="77777777" w:rsidR="003E54B2" w:rsidRDefault="003E54B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  <w:sectPr w:rsidR="003E54B2" w:rsidSect="00E9327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3B2D7F5" w14:textId="77777777" w:rsidR="003E54B2" w:rsidRPr="003E54B2" w:rsidRDefault="003E54B2" w:rsidP="003E54B2">
      <w:pPr>
        <w:spacing w:after="0" w:line="254" w:lineRule="auto"/>
        <w:ind w:left="849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1F13A148" w14:textId="77777777" w:rsidR="003E54B2" w:rsidRPr="003E54B2" w:rsidRDefault="003E54B2" w:rsidP="003E54B2">
      <w:pPr>
        <w:spacing w:after="0" w:line="254" w:lineRule="auto"/>
        <w:ind w:left="8496" w:firstLine="708"/>
        <w:rPr>
          <w:rFonts w:ascii="Calibri" w:eastAsia="Calibri" w:hAnsi="Calibri" w:cs="Times New Roman"/>
          <w:color w:val="000000"/>
        </w:rPr>
      </w:pP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Порядку складання </w:t>
      </w: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додаткових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F1F0160" w14:textId="77777777" w:rsidR="003E54B2" w:rsidRPr="003E54B2" w:rsidRDefault="003E54B2" w:rsidP="003E54B2">
      <w:pPr>
        <w:spacing w:after="0" w:line="254" w:lineRule="auto"/>
        <w:ind w:left="9204"/>
        <w:rPr>
          <w:rFonts w:ascii="Calibri" w:eastAsia="Calibri" w:hAnsi="Calibri" w:cs="Times New Roman"/>
          <w:lang w:val="uk-UA"/>
        </w:rPr>
      </w:pP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списків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громадян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мають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  право</w:t>
      </w:r>
      <w:proofErr w:type="gram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одержання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приватизаційних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>паперів</w:t>
      </w:r>
      <w:proofErr w:type="spellEnd"/>
      <w:r w:rsidRPr="003E54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54B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Коломийськ</w:t>
      </w:r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ій</w:t>
      </w:r>
      <w:proofErr w:type="spellEnd"/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територіальн</w:t>
      </w:r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ій</w:t>
      </w:r>
      <w:proofErr w:type="spellEnd"/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громад</w:t>
      </w:r>
      <w:r w:rsidRPr="003E54B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</w:t>
      </w:r>
    </w:p>
    <w:p w14:paraId="73849EE2" w14:textId="77777777" w:rsidR="003E54B2" w:rsidRPr="003E54B2" w:rsidRDefault="003E54B2" w:rsidP="003E54B2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D02A3B" w14:textId="77777777" w:rsidR="003E54B2" w:rsidRPr="003E54B2" w:rsidRDefault="003E54B2" w:rsidP="003E54B2">
      <w:pPr>
        <w:spacing w:after="0" w:line="254" w:lineRule="auto"/>
        <w:ind w:left="3402" w:firstLine="5103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E54B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Pr="003E54B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ЗАТВЕРДЖУЮ»:</w:t>
      </w:r>
    </w:p>
    <w:p w14:paraId="69F0E316" w14:textId="77777777" w:rsidR="003E54B2" w:rsidRPr="003E54B2" w:rsidRDefault="003E54B2" w:rsidP="003E54B2">
      <w:pPr>
        <w:spacing w:after="0" w:line="254" w:lineRule="auto"/>
        <w:ind w:left="3402"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Голова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 затвердження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додаткових</w:t>
      </w:r>
      <w:proofErr w:type="spellEnd"/>
    </w:p>
    <w:p w14:paraId="5944B209" w14:textId="77777777" w:rsidR="003E54B2" w:rsidRPr="003E54B2" w:rsidRDefault="003E54B2" w:rsidP="003E54B2">
      <w:pPr>
        <w:spacing w:after="0" w:line="254" w:lineRule="auto"/>
        <w:ind w:left="3402"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списків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право на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</w:p>
    <w:p w14:paraId="3B6EE474" w14:textId="77777777" w:rsidR="003E54B2" w:rsidRPr="003E54B2" w:rsidRDefault="003E54B2" w:rsidP="003E54B2">
      <w:pPr>
        <w:spacing w:after="0" w:line="254" w:lineRule="auto"/>
        <w:ind w:left="3402" w:firstLine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приватизаційних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</w:rPr>
        <w:t>паперів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Коломийській </w:t>
      </w:r>
    </w:p>
    <w:p w14:paraId="283F002C" w14:textId="77777777" w:rsidR="003E54B2" w:rsidRPr="003E54B2" w:rsidRDefault="003E54B2" w:rsidP="003E54B2">
      <w:pPr>
        <w:spacing w:after="0" w:line="254" w:lineRule="auto"/>
        <w:ind w:left="3402" w:firstLine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територіальній громаді</w:t>
      </w:r>
    </w:p>
    <w:p w14:paraId="13F65D25" w14:textId="77777777" w:rsidR="003E54B2" w:rsidRPr="003E54B2" w:rsidRDefault="003E54B2" w:rsidP="003E54B2">
      <w:pPr>
        <w:spacing w:after="0" w:line="254" w:lineRule="auto"/>
        <w:ind w:left="3402" w:firstLine="510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3E54B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Олег </w:t>
      </w:r>
      <w:proofErr w:type="spellStart"/>
      <w:r w:rsidRPr="003E54B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Токарчук</w:t>
      </w:r>
      <w:proofErr w:type="spellEnd"/>
      <w:r w:rsidRPr="003E54B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________________________________</w:t>
      </w:r>
    </w:p>
    <w:p w14:paraId="6D602104" w14:textId="77777777" w:rsidR="003E54B2" w:rsidRPr="003E54B2" w:rsidRDefault="003E54B2" w:rsidP="003E54B2">
      <w:pPr>
        <w:spacing w:after="0" w:line="254" w:lineRule="auto"/>
        <w:ind w:left="3402" w:firstLine="5954"/>
        <w:rPr>
          <w:rFonts w:ascii="Times New Roman" w:eastAsia="Calibri" w:hAnsi="Times New Roman" w:cs="Times New Roman"/>
        </w:rPr>
      </w:pPr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3E54B2">
        <w:rPr>
          <w:rFonts w:ascii="Times New Roman" w:eastAsia="Calibri" w:hAnsi="Times New Roman" w:cs="Times New Roman"/>
        </w:rPr>
        <w:t>М.П.</w:t>
      </w:r>
    </w:p>
    <w:p w14:paraId="1BDF88B9" w14:textId="77777777" w:rsidR="003E54B2" w:rsidRPr="003E54B2" w:rsidRDefault="003E54B2" w:rsidP="003E54B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CD4D5" w14:textId="77777777" w:rsidR="003E54B2" w:rsidRPr="003E54B2" w:rsidRDefault="003E54B2" w:rsidP="003E54B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E54B2">
        <w:rPr>
          <w:rFonts w:ascii="Times New Roman" w:eastAsia="Calibri" w:hAnsi="Times New Roman" w:cs="Times New Roman"/>
          <w:b/>
          <w:sz w:val="24"/>
          <w:szCs w:val="24"/>
        </w:rPr>
        <w:t>ДОДАТКОВИЙ  СПИСОК</w:t>
      </w:r>
      <w:proofErr w:type="gramEnd"/>
    </w:p>
    <w:p w14:paraId="5ACDCEFC" w14:textId="77777777" w:rsidR="003E54B2" w:rsidRPr="003E54B2" w:rsidRDefault="003E54B2" w:rsidP="003E54B2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громадян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E54B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Коломийської територіальної громади</w:t>
      </w:r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які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мають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право на</w:t>
      </w:r>
    </w:p>
    <w:p w14:paraId="248A910F" w14:textId="77777777" w:rsidR="003E54B2" w:rsidRPr="003E54B2" w:rsidRDefault="003E54B2" w:rsidP="003E54B2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отримання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приватизаційних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паперів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</w:t>
      </w:r>
      <w:r w:rsidRPr="003E54B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Коломийському центральному</w:t>
      </w:r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відділенні</w:t>
      </w:r>
      <w:proofErr w:type="spellEnd"/>
    </w:p>
    <w:p w14:paraId="72EBBB6C" w14:textId="77777777" w:rsidR="003E54B2" w:rsidRPr="003E54B2" w:rsidRDefault="003E54B2" w:rsidP="003E54B2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Ощадбанку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України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882094E" w14:textId="77777777" w:rsidR="003E54B2" w:rsidRPr="003E54B2" w:rsidRDefault="003E54B2" w:rsidP="003E54B2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4B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</w:t>
      </w:r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писок </w:t>
      </w:r>
      <w:proofErr w:type="spellStart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>складено</w:t>
      </w:r>
      <w:proofErr w:type="spellEnd"/>
      <w:r w:rsidRPr="003E5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______________________</w:t>
      </w:r>
    </w:p>
    <w:p w14:paraId="0FABE4E8" w14:textId="77777777" w:rsidR="003E54B2" w:rsidRPr="003E54B2" w:rsidRDefault="003E54B2" w:rsidP="003E54B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Pr="003E54B2">
        <w:rPr>
          <w:rFonts w:ascii="Times New Roman" w:eastAsia="Calibri" w:hAnsi="Times New Roman" w:cs="Times New Roman"/>
          <w:sz w:val="24"/>
          <w:szCs w:val="24"/>
        </w:rPr>
        <w:t>(</w:t>
      </w: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>орган,</w:t>
      </w:r>
      <w:r w:rsidRPr="003E54B2">
        <w:rPr>
          <w:rFonts w:ascii="Calibri" w:eastAsia="Calibri" w:hAnsi="Calibri" w:cs="Times New Roman"/>
          <w:lang w:val="uk-UA"/>
        </w:rPr>
        <w:t xml:space="preserve"> </w:t>
      </w:r>
      <w:r w:rsidRPr="003E54B2">
        <w:rPr>
          <w:rFonts w:ascii="Times New Roman" w:eastAsia="Calibri" w:hAnsi="Times New Roman" w:cs="Times New Roman"/>
          <w:sz w:val="24"/>
          <w:szCs w:val="24"/>
          <w:lang w:val="uk-UA"/>
        </w:rPr>
        <w:t>що склав список</w:t>
      </w:r>
      <w:r w:rsidRPr="003E54B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0795D84" w14:textId="77777777" w:rsidR="003E54B2" w:rsidRPr="003E54B2" w:rsidRDefault="003E54B2" w:rsidP="003E54B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E5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107"/>
        <w:gridCol w:w="3280"/>
        <w:gridCol w:w="3685"/>
        <w:gridCol w:w="4395"/>
      </w:tblGrid>
      <w:tr w:rsidR="003E54B2" w:rsidRPr="003E54B2" w14:paraId="701AAA04" w14:textId="77777777" w:rsidTr="003E54B2">
        <w:trPr>
          <w:trHeight w:val="7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47F" w14:textId="77777777" w:rsidR="003E54B2" w:rsidRPr="003E54B2" w:rsidRDefault="003E54B2" w:rsidP="003E54B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8ED4A47" w14:textId="77777777" w:rsidR="003E54B2" w:rsidRPr="003E54B2" w:rsidRDefault="003E54B2" w:rsidP="003E54B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8672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989B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Число,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місяць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14:paraId="37D4604E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CB0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та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серія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паспорта,</w:t>
            </w:r>
          </w:p>
          <w:p w14:paraId="5613A94C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ідоцтва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14:paraId="4B52AEE3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 і ким видано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1FB" w14:textId="77777777" w:rsidR="003E54B2" w:rsidRPr="003E54B2" w:rsidRDefault="003E54B2" w:rsidP="003E54B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</w:tr>
      <w:tr w:rsidR="003E54B2" w:rsidRPr="003E54B2" w14:paraId="231A7BB6" w14:textId="77777777" w:rsidTr="003E54B2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181" w14:textId="77777777" w:rsidR="003E54B2" w:rsidRPr="003E54B2" w:rsidRDefault="003E54B2" w:rsidP="003E54B2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DAFC" w14:textId="77777777" w:rsidR="003E54B2" w:rsidRPr="003E54B2" w:rsidRDefault="003E54B2" w:rsidP="003E54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FAE" w14:textId="77777777" w:rsidR="003E54B2" w:rsidRPr="003E54B2" w:rsidRDefault="003E54B2" w:rsidP="003E54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C30C" w14:textId="77777777" w:rsidR="003E54B2" w:rsidRPr="003E54B2" w:rsidRDefault="003E54B2" w:rsidP="003E54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7F38" w14:textId="77777777" w:rsidR="003E54B2" w:rsidRPr="003E54B2" w:rsidRDefault="003E54B2" w:rsidP="003E54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49B9FB12" w14:textId="2C7C4C63" w:rsidR="003E54B2" w:rsidRPr="003E54B2" w:rsidRDefault="003E54B2" w:rsidP="003E54B2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E1C14B" w14:textId="77777777" w:rsidR="003E54B2" w:rsidRPr="003E54B2" w:rsidRDefault="003E54B2" w:rsidP="003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E54B2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Посада і підпис керівника </w:t>
      </w:r>
    </w:p>
    <w:p w14:paraId="35C15FB2" w14:textId="77777777" w:rsidR="003E54B2" w:rsidRPr="003E54B2" w:rsidRDefault="003E54B2" w:rsidP="003E5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BA9F9D" w14:textId="77777777" w:rsidR="003E54B2" w:rsidRDefault="003E54B2" w:rsidP="003E54B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  <w:sectPr w:rsidR="003E54B2" w:rsidSect="003E54B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3E54B2">
        <w:rPr>
          <w:rFonts w:ascii="Times New Roman" w:eastAsia="Times New Roman" w:hAnsi="Times New Roman" w:cs="Times New Roman"/>
          <w:lang w:val="uk-UA" w:eastAsia="ru-RU"/>
        </w:rPr>
        <w:t>М.П</w:t>
      </w:r>
    </w:p>
    <w:p w14:paraId="5680F678" w14:textId="378B2FEE" w:rsidR="003E54B2" w:rsidRPr="003E54B2" w:rsidRDefault="003E54B2" w:rsidP="003E54B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E4020AA" w14:textId="0629C319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6937EAE" w14:textId="136FCC4E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2FD7FD0" w14:textId="4216F618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05EBBD9B" w14:textId="3FD59057" w:rsidR="003E54B2" w:rsidRDefault="003E54B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A006EB8" w14:textId="1F8A484B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1B46" w14:textId="77777777" w:rsidR="003E54B2" w:rsidRDefault="003E54B2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58D64" w14:textId="77777777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1243F" w14:textId="77777777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B6969" w14:textId="77777777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D36C9" w14:textId="77777777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60860" w14:textId="77777777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D2CAF" w14:textId="77777777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29D3E" w14:textId="1396FE7C" w:rsidR="001E3861" w:rsidRDefault="001E3861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B8748" w14:textId="12A1972C" w:rsidR="003E54B2" w:rsidRDefault="003E54B2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B6B8DC6" w14:textId="0C17F019" w:rsidR="003F1DCA" w:rsidRPr="007A016A" w:rsidRDefault="003F1DCA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082A976F" w14:textId="77777777" w:rsidR="003F1DCA" w:rsidRPr="007A016A" w:rsidRDefault="003F1DCA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4122" w14:textId="77777777" w:rsidR="003F1DCA" w:rsidRPr="007A016A" w:rsidRDefault="003F1DCA" w:rsidP="003F1D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14:paraId="55CF9DF3" w14:textId="766A8144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</w:t>
      </w:r>
      <w:proofErr w:type="spellEnd"/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____2021р.</w:t>
      </w:r>
    </w:p>
    <w:p w14:paraId="18EB6300" w14:textId="77777777" w:rsidR="003F1DCA" w:rsidRPr="00E75D22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1A3CF" w14:textId="77777777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</w:p>
    <w:p w14:paraId="06360782" w14:textId="77777777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CAA864" w14:textId="77777777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AAFDF0" w14:textId="3A431799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___»_________2021р.</w:t>
      </w:r>
    </w:p>
    <w:p w14:paraId="58DCB275" w14:textId="77777777" w:rsidR="003F1DCA" w:rsidRPr="007A016A" w:rsidRDefault="003F1DCA" w:rsidP="003F1D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71D47" w14:textId="77777777" w:rsidR="003F1DCA" w:rsidRPr="007A016A" w:rsidRDefault="003F1DCA" w:rsidP="003F1D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14:paraId="7CEB0069" w14:textId="2FC79DBE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5E7BB142" w14:textId="77777777" w:rsidR="003F1DC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0738" w14:textId="77777777" w:rsidR="003F1DCA" w:rsidRPr="007A016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</w:p>
    <w:p w14:paraId="61BDCBCE" w14:textId="77777777" w:rsidR="003F1DCA" w:rsidRPr="007A016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14:paraId="49407D38" w14:textId="685C2766" w:rsidR="003F1DCA" w:rsidRPr="007A016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СОНЧАК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4A10AFF3" w14:textId="77777777" w:rsidR="003F1DCA" w:rsidRPr="00C3008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AD89D" w14:textId="77777777" w:rsidR="003F1DCA" w:rsidRPr="007A016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</w:p>
    <w:p w14:paraId="5594E8FC" w14:textId="77777777" w:rsidR="003F1DCA" w:rsidRPr="007A016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14:paraId="4CBADF64" w14:textId="77D2F86B" w:rsidR="003F1DC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ЕЖУК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__2021р.</w:t>
      </w:r>
    </w:p>
    <w:p w14:paraId="3818E2FC" w14:textId="77777777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A75A" w14:textId="77777777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з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</w:p>
    <w:p w14:paraId="05C8FE51" w14:textId="77777777" w:rsidR="003F1DCA" w:rsidRPr="007A016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AD11C02" w14:textId="50328DA9" w:rsidR="003F1DCA" w:rsidRPr="007A016A" w:rsidRDefault="003F1DCA" w:rsidP="003F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</w:t>
      </w:r>
      <w:proofErr w:type="spellEnd"/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СЕНЮК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_______2021р.</w:t>
      </w:r>
    </w:p>
    <w:p w14:paraId="132C1D25" w14:textId="77777777" w:rsidR="003F1DCA" w:rsidRPr="003D245C" w:rsidRDefault="003F1DCA" w:rsidP="003F1D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66714" w14:textId="09ED4768" w:rsidR="003F1DC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D90BCA" w14:textId="43E1F7F5" w:rsidR="003F1DCA" w:rsidRDefault="002C2442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начальника</w:t>
      </w:r>
      <w:r w:rsidR="003F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питань майна </w:t>
      </w:r>
    </w:p>
    <w:p w14:paraId="2B6E9752" w14:textId="78AD94E6" w:rsidR="003F1DCA" w:rsidRDefault="003F1DCA" w:rsidP="003F1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</w:t>
      </w:r>
    </w:p>
    <w:p w14:paraId="459E3027" w14:textId="287363EA" w:rsidR="00AE71C4" w:rsidRPr="001E3861" w:rsidRDefault="003F1DCA" w:rsidP="001E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Ірина ГНАТЮК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2021р.</w:t>
      </w:r>
    </w:p>
    <w:sectPr w:rsidR="00AE71C4" w:rsidRPr="001E3861" w:rsidSect="003E5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6CCD"/>
    <w:multiLevelType w:val="multilevel"/>
    <w:tmpl w:val="72E0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E534B"/>
    <w:multiLevelType w:val="hybridMultilevel"/>
    <w:tmpl w:val="466E3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5"/>
    <w:rsid w:val="00017AFD"/>
    <w:rsid w:val="000C47D9"/>
    <w:rsid w:val="000D4089"/>
    <w:rsid w:val="00114BF9"/>
    <w:rsid w:val="00184F8C"/>
    <w:rsid w:val="00187E91"/>
    <w:rsid w:val="001E3861"/>
    <w:rsid w:val="002237F0"/>
    <w:rsid w:val="00275CD7"/>
    <w:rsid w:val="00286145"/>
    <w:rsid w:val="002C2442"/>
    <w:rsid w:val="002C36B3"/>
    <w:rsid w:val="00335B68"/>
    <w:rsid w:val="00350BE3"/>
    <w:rsid w:val="00352E41"/>
    <w:rsid w:val="0038646C"/>
    <w:rsid w:val="003A6939"/>
    <w:rsid w:val="003D651B"/>
    <w:rsid w:val="003D7EE6"/>
    <w:rsid w:val="003E54B2"/>
    <w:rsid w:val="003F1DCA"/>
    <w:rsid w:val="00413D16"/>
    <w:rsid w:val="00417C2E"/>
    <w:rsid w:val="004758EF"/>
    <w:rsid w:val="00475E11"/>
    <w:rsid w:val="00515265"/>
    <w:rsid w:val="00517606"/>
    <w:rsid w:val="00550380"/>
    <w:rsid w:val="0055521B"/>
    <w:rsid w:val="005A2B1E"/>
    <w:rsid w:val="005D4878"/>
    <w:rsid w:val="005D54F2"/>
    <w:rsid w:val="005D7B8E"/>
    <w:rsid w:val="005F3383"/>
    <w:rsid w:val="006053C0"/>
    <w:rsid w:val="0062203D"/>
    <w:rsid w:val="006243F3"/>
    <w:rsid w:val="00631EF9"/>
    <w:rsid w:val="006356D0"/>
    <w:rsid w:val="006437BF"/>
    <w:rsid w:val="00676D18"/>
    <w:rsid w:val="006E2F1D"/>
    <w:rsid w:val="00716669"/>
    <w:rsid w:val="007909BD"/>
    <w:rsid w:val="007C2545"/>
    <w:rsid w:val="008B058E"/>
    <w:rsid w:val="008E7937"/>
    <w:rsid w:val="00937A15"/>
    <w:rsid w:val="009432AB"/>
    <w:rsid w:val="00953850"/>
    <w:rsid w:val="00960EBE"/>
    <w:rsid w:val="00970BC9"/>
    <w:rsid w:val="00973329"/>
    <w:rsid w:val="009A117D"/>
    <w:rsid w:val="009A5C15"/>
    <w:rsid w:val="009A7421"/>
    <w:rsid w:val="009C025D"/>
    <w:rsid w:val="009D0723"/>
    <w:rsid w:val="009E32FD"/>
    <w:rsid w:val="00A00A76"/>
    <w:rsid w:val="00A6069E"/>
    <w:rsid w:val="00AE71C4"/>
    <w:rsid w:val="00AF7FBD"/>
    <w:rsid w:val="00B67557"/>
    <w:rsid w:val="00BA4235"/>
    <w:rsid w:val="00BC2808"/>
    <w:rsid w:val="00BC702F"/>
    <w:rsid w:val="00BF2E8C"/>
    <w:rsid w:val="00C34F57"/>
    <w:rsid w:val="00C64FE3"/>
    <w:rsid w:val="00C849CE"/>
    <w:rsid w:val="00C92C37"/>
    <w:rsid w:val="00CB2F86"/>
    <w:rsid w:val="00CD76EF"/>
    <w:rsid w:val="00CF273E"/>
    <w:rsid w:val="00D01B6D"/>
    <w:rsid w:val="00D71D9E"/>
    <w:rsid w:val="00D92287"/>
    <w:rsid w:val="00DE7CC3"/>
    <w:rsid w:val="00E50C46"/>
    <w:rsid w:val="00E6141E"/>
    <w:rsid w:val="00E752E5"/>
    <w:rsid w:val="00E8243A"/>
    <w:rsid w:val="00E9327F"/>
    <w:rsid w:val="00EF2B5D"/>
    <w:rsid w:val="00EF74BD"/>
    <w:rsid w:val="00F0030F"/>
    <w:rsid w:val="00F24966"/>
    <w:rsid w:val="00F42279"/>
    <w:rsid w:val="00F96D22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D1D9F"/>
  <w15:chartTrackingRefBased/>
  <w15:docId w15:val="{E48CA488-2C28-4159-92A6-7438CBF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50C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22">
    <w:name w:val="rvps322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A7421"/>
  </w:style>
  <w:style w:type="paragraph" w:styleId="a3">
    <w:name w:val="Normal (Web)"/>
    <w:basedOn w:val="a"/>
    <w:uiPriority w:val="99"/>
    <w:semiHidden/>
    <w:unhideWhenUsed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5">
    <w:name w:val="rvps315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0"/>
    <w:rsid w:val="009A7421"/>
  </w:style>
  <w:style w:type="paragraph" w:customStyle="1" w:styleId="rvps316">
    <w:name w:val="rvps316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7">
    <w:name w:val="rvps317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8">
    <w:name w:val="rvps318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9">
    <w:name w:val="rvps319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0">
    <w:name w:val="rvps320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7">
    <w:name w:val="rvps267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8">
    <w:name w:val="rvps268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1">
    <w:name w:val="rvps321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0C4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50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50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EC86-CA77-42E3-8508-C94F6C1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Христина Богак</cp:lastModifiedBy>
  <cp:revision>8</cp:revision>
  <cp:lastPrinted>2021-08-11T11:27:00Z</cp:lastPrinted>
  <dcterms:created xsi:type="dcterms:W3CDTF">2021-08-11T11:25:00Z</dcterms:created>
  <dcterms:modified xsi:type="dcterms:W3CDTF">2021-08-12T07:57:00Z</dcterms:modified>
</cp:coreProperties>
</file>